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69" w:rsidRPr="001D5C69" w:rsidRDefault="001D5C69" w:rsidP="001D5C69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1D5C69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1D5C69">
        <w:rPr>
          <w:rFonts w:ascii="Times New Roman" w:eastAsia="方正黑体_GBK" w:hAnsi="Times New Roman" w:cs="Times New Roman" w:hint="eastAsia"/>
          <w:sz w:val="32"/>
          <w:szCs w:val="32"/>
        </w:rPr>
        <w:t>1</w:t>
      </w:r>
    </w:p>
    <w:p w:rsidR="001D5C69" w:rsidRDefault="001D5C69" w:rsidP="001D5C69">
      <w:pPr>
        <w:overflowPunct w:val="0"/>
        <w:snapToGrid w:val="0"/>
        <w:spacing w:line="560" w:lineRule="exact"/>
        <w:ind w:firstLineChars="200" w:firstLine="662"/>
        <w:rPr>
          <w:rFonts w:ascii="Times New Roman" w:eastAsia="方正黑体_GBK" w:hAnsi="Times New Roman" w:cs="方正仿宋_GBK"/>
          <w:sz w:val="32"/>
          <w:szCs w:val="32"/>
        </w:rPr>
      </w:pPr>
      <w:r w:rsidRPr="001D5C69">
        <w:rPr>
          <w:rFonts w:ascii="Times New Roman" w:eastAsia="方正黑体_GBK" w:hAnsi="Times New Roman" w:cs="方正仿宋_GBK" w:hint="eastAsia"/>
          <w:sz w:val="32"/>
          <w:szCs w:val="32"/>
        </w:rPr>
        <w:t>“全省侨联系统先进工作者”推荐对象</w:t>
      </w:r>
      <w:r w:rsidR="008D36AD">
        <w:rPr>
          <w:rFonts w:ascii="Times New Roman" w:eastAsia="方正黑体_GBK" w:hAnsi="Times New Roman" w:cs="方正仿宋_GBK" w:hint="eastAsia"/>
          <w:sz w:val="32"/>
          <w:szCs w:val="32"/>
        </w:rPr>
        <w:t>基本情况</w:t>
      </w:r>
    </w:p>
    <w:tbl>
      <w:tblPr>
        <w:tblW w:w="48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566"/>
        <w:gridCol w:w="1131"/>
        <w:gridCol w:w="565"/>
        <w:gridCol w:w="850"/>
        <w:gridCol w:w="850"/>
        <w:gridCol w:w="1694"/>
        <w:gridCol w:w="849"/>
        <w:gridCol w:w="1271"/>
      </w:tblGrid>
      <w:tr w:rsidR="00156D03" w:rsidTr="00156D03">
        <w:trPr>
          <w:trHeight w:val="711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出生</w:t>
            </w:r>
          </w:p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政治</w:t>
            </w:r>
          </w:p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工作</w:t>
            </w:r>
          </w:p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职务</w:t>
            </w:r>
          </w:p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层次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联系电话</w:t>
            </w:r>
          </w:p>
          <w:p w:rsidR="00156D03" w:rsidRDefault="00156D03" w:rsidP="00384D1E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（手机）</w:t>
            </w:r>
          </w:p>
        </w:tc>
      </w:tr>
      <w:tr w:rsidR="00156D03" w:rsidTr="00156D03">
        <w:trPr>
          <w:trHeight w:val="619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156D03" w:rsidP="00296090">
            <w:pPr>
              <w:overflowPunct w:val="0"/>
              <w:autoSpaceDN w:val="0"/>
              <w:snapToGrid w:val="0"/>
              <w:spacing w:line="560" w:lineRule="exact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吕晓迎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156D03" w:rsidP="00296090">
            <w:pPr>
              <w:overflowPunct w:val="0"/>
              <w:autoSpaceDN w:val="0"/>
              <w:snapToGrid w:val="0"/>
              <w:spacing w:line="560" w:lineRule="exact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女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156D03" w:rsidP="00296090">
            <w:pPr>
              <w:overflowPunct w:val="0"/>
              <w:autoSpaceDN w:val="0"/>
              <w:snapToGrid w:val="0"/>
              <w:spacing w:line="560" w:lineRule="exact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</w:t>
            </w:r>
            <w:r w:rsidRPr="007C0B6E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956.05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156D03" w:rsidP="00296090">
            <w:pPr>
              <w:overflowPunct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汉族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296090">
            <w:pPr>
              <w:overflowPunct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无党</w:t>
            </w:r>
          </w:p>
          <w:p w:rsidR="00156D03" w:rsidRDefault="00156D03" w:rsidP="00296090">
            <w:pPr>
              <w:overflowPunct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派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  <w:p w:rsidR="00156D03" w:rsidRPr="007C0B6E" w:rsidRDefault="00156D03" w:rsidP="00296090">
            <w:pPr>
              <w:overflowPunct w:val="0"/>
              <w:autoSpaceDN w:val="0"/>
              <w:adjustRightInd w:val="0"/>
              <w:snapToGrid w:val="0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士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156D03" w:rsidP="00296090">
            <w:pPr>
              <w:overflowPunct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东南大学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156D03" w:rsidP="00296090">
            <w:pPr>
              <w:overflowPunct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江苏省侨联常委，东南大学侨联主席</w:t>
            </w:r>
          </w:p>
          <w:p w:rsidR="00156D03" w:rsidRPr="007C0B6E" w:rsidRDefault="00156D03" w:rsidP="00296090">
            <w:pPr>
              <w:overflowPunct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生物电子学国家重点实验室教授委员会常务副主任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BD47F6" w:rsidP="00296090">
            <w:pPr>
              <w:overflowPunct w:val="0"/>
              <w:autoSpaceDN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无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3B5BD4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</w:t>
            </w:r>
            <w:r w:rsidRPr="007C0B6E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37706</w:t>
            </w:r>
          </w:p>
          <w:p w:rsidR="00156D03" w:rsidRPr="007C0B6E" w:rsidRDefault="00156D03" w:rsidP="003B5BD4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0B6E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15667</w:t>
            </w:r>
          </w:p>
        </w:tc>
      </w:tr>
    </w:tbl>
    <w:p w:rsidR="001D5C69" w:rsidRPr="001D5C69" w:rsidRDefault="001D5C69" w:rsidP="008D36AD">
      <w:pPr>
        <w:overflowPunct w:val="0"/>
        <w:snapToGrid w:val="0"/>
        <w:spacing w:line="560" w:lineRule="exact"/>
        <w:jc w:val="center"/>
        <w:rPr>
          <w:rFonts w:ascii="Times New Roman" w:eastAsia="方正黑体_GBK" w:hAnsi="Times New Roman" w:cs="方正仿宋_GBK"/>
          <w:sz w:val="32"/>
          <w:szCs w:val="32"/>
        </w:rPr>
      </w:pPr>
      <w:r w:rsidRPr="001D5C69">
        <w:rPr>
          <w:rFonts w:ascii="Times New Roman" w:eastAsia="方正黑体_GBK" w:hAnsi="Times New Roman" w:cs="方正仿宋_GBK" w:hint="eastAsia"/>
          <w:sz w:val="32"/>
          <w:szCs w:val="32"/>
        </w:rPr>
        <w:t>全省侨联系统先进工作者”先进事迹摘要表</w:t>
      </w:r>
    </w:p>
    <w:tbl>
      <w:tblPr>
        <w:tblW w:w="5000" w:type="pct"/>
        <w:jc w:val="center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6"/>
        <w:gridCol w:w="8676"/>
      </w:tblGrid>
      <w:tr w:rsidR="00156D03" w:rsidRPr="00BD47F6" w:rsidTr="00BD47F6">
        <w:trPr>
          <w:trHeight w:val="711"/>
          <w:jc w:val="center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1D5C69" w:rsidRDefault="00156D03" w:rsidP="00BD47F6">
            <w:pPr>
              <w:overflowPunct w:val="0"/>
              <w:autoSpaceDN w:val="0"/>
              <w:snapToGrid w:val="0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推荐对象</w:t>
            </w:r>
          </w:p>
        </w:tc>
        <w:tc>
          <w:tcPr>
            <w:tcW w:w="4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1D5C69" w:rsidRDefault="00156D03" w:rsidP="00BD47F6">
            <w:pPr>
              <w:overflowPunct w:val="0"/>
              <w:autoSpaceDN w:val="0"/>
              <w:snapToGrid w:val="0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先进事迹摘要（不超过</w:t>
            </w: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400</w:t>
            </w: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156D03" w:rsidRPr="001D5C69" w:rsidTr="00BD47F6">
        <w:trPr>
          <w:trHeight w:val="600"/>
          <w:jc w:val="center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Pr="007C0B6E" w:rsidRDefault="00156D03" w:rsidP="0029609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7C0B6E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吕晓迎</w:t>
            </w:r>
          </w:p>
        </w:tc>
        <w:tc>
          <w:tcPr>
            <w:tcW w:w="4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6D03" w:rsidRDefault="00156D03" w:rsidP="00AE2BA2">
            <w:pPr>
              <w:overflowPunct w:val="0"/>
              <w:autoSpaceDN w:val="0"/>
              <w:snapToGrid w:val="0"/>
              <w:spacing w:line="400" w:lineRule="exact"/>
              <w:ind w:firstLineChars="200" w:firstLine="502"/>
              <w:textAlignment w:val="center"/>
              <w:rPr>
                <w:rFonts w:asciiTheme="minorEastAsia" w:eastAsiaTheme="minorEastAsia" w:hAnsiTheme="minorEastAsia" w:cstheme="minorBidi" w:hint="eastAsia"/>
                <w:color w:val="000000"/>
                <w:sz w:val="24"/>
                <w:szCs w:val="24"/>
              </w:rPr>
            </w:pPr>
            <w:r w:rsidRPr="00D42F6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1997年主动放弃德国绿卡和优越生活条件，毅然回来报效祖国。        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回国后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努力拼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博，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为国家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建功立业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，主持和参加了国家自然科学基金面上和重大项目等40多项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，发表论文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420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余篇。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参编英文专著2部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申请专利47项，授权37项（含国际发明专利一项）。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获省部级奖7项。连续7年</w:t>
            </w:r>
            <w:r w:rsidRPr="00D42F6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入选中国高被引学者榜单，表明其相关研究工作具有世界级影响力。为国家培养优秀博士硕士研究生</w:t>
            </w:r>
            <w:r w:rsidRPr="00D42F6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80多名。</w:t>
            </w:r>
            <w:r w:rsidRPr="00D42F69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2012年</w:t>
            </w:r>
            <w:r w:rsidRPr="00D42F6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当选</w:t>
            </w:r>
            <w:r w:rsidRPr="00D42F6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江苏省侨联常委和东南大学侨联主席（</w:t>
            </w:r>
            <w:r w:rsidRPr="00D42F6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兼职</w:t>
            </w:r>
            <w:r w:rsidRPr="00D42F6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），认真贯彻执行党的各项方针政策，团结侨联班子成员，牺牲大量休息时间，身先士卒，做好党组织交给的侨联各项工作。</w:t>
            </w:r>
            <w:r w:rsidRPr="00D42F6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受到全校归侨侨眷和各级组织好评。不仅工作能</w:t>
            </w:r>
            <w:r w:rsidRPr="00D42F6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力强，而且认真负责，积极勤恳，吃苦耐劳，作风扎实。作为国家重点实验室负责人</w:t>
            </w:r>
            <w:r w:rsidRPr="00D42F6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和</w:t>
            </w:r>
            <w:r w:rsidRPr="00D42F6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学科带头人，严格要求自己，勇于担当，关心集体，团结同志，有开拓创新精神。生活中为人正直，乐于助人，群众关系融洽。</w:t>
            </w:r>
            <w:r w:rsidRPr="00D42F69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当选</w:t>
            </w:r>
            <w:r w:rsidRPr="00D42F69">
              <w:rPr>
                <w:rFonts w:asciiTheme="minorEastAsia" w:eastAsiaTheme="minorEastAsia" w:hAnsiTheme="minorEastAsia" w:cstheme="minorBidi"/>
                <w:sz w:val="24"/>
                <w:szCs w:val="24"/>
              </w:rPr>
              <w:t>南京市玄武区第</w:t>
            </w:r>
            <w:r w:rsidRPr="00D42F69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16</w:t>
            </w:r>
            <w:r w:rsidRPr="00D42F69">
              <w:rPr>
                <w:rFonts w:asciiTheme="minorEastAsia" w:eastAsiaTheme="minorEastAsia" w:hAnsiTheme="minorEastAsia" w:cstheme="minorBidi"/>
                <w:sz w:val="24"/>
                <w:szCs w:val="24"/>
              </w:rPr>
              <w:t>、</w:t>
            </w:r>
            <w:r w:rsidRPr="00D42F69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17</w:t>
            </w:r>
            <w:r w:rsidRPr="00D42F69">
              <w:rPr>
                <w:rFonts w:asciiTheme="minorEastAsia" w:eastAsiaTheme="minorEastAsia" w:hAnsiTheme="minorEastAsia" w:cstheme="minorBidi"/>
                <w:sz w:val="24"/>
                <w:szCs w:val="24"/>
              </w:rPr>
              <w:t>届人大代表、</w:t>
            </w:r>
            <w:r w:rsidRPr="00D42F69">
              <w:rPr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  <w:t>第九次</w:t>
            </w:r>
            <w:r w:rsidRPr="00D42F69">
              <w:rPr>
                <w:rFonts w:asciiTheme="minorEastAsia" w:eastAsiaTheme="minorEastAsia" w:hAnsiTheme="minorEastAsia" w:cstheme="minorBidi" w:hint="eastAsia"/>
                <w:color w:val="000000"/>
                <w:sz w:val="24"/>
                <w:szCs w:val="24"/>
              </w:rPr>
              <w:t>、</w:t>
            </w:r>
            <w:r w:rsidRPr="00D42F69">
              <w:rPr>
                <w:rFonts w:asciiTheme="minorEastAsia" w:eastAsiaTheme="minorEastAsia" w:hAnsiTheme="minorEastAsia" w:cstheme="minorBidi"/>
                <w:color w:val="000000"/>
                <w:sz w:val="24"/>
                <w:szCs w:val="24"/>
              </w:rPr>
              <w:t>第十次全国归侨侨眷代表大会代表</w:t>
            </w:r>
            <w:r w:rsidRPr="00D42F69">
              <w:rPr>
                <w:rFonts w:asciiTheme="minorEastAsia" w:eastAsiaTheme="minorEastAsia" w:hAnsiTheme="minorEastAsia" w:cstheme="minorBidi" w:hint="eastAsia"/>
                <w:color w:val="000000"/>
                <w:sz w:val="24"/>
                <w:szCs w:val="24"/>
              </w:rPr>
              <w:t>。</w:t>
            </w:r>
          </w:p>
          <w:p w:rsidR="00391A8B" w:rsidRPr="00D42F69" w:rsidRDefault="00391A8B" w:rsidP="00391A8B">
            <w:pPr>
              <w:overflowPunct w:val="0"/>
              <w:autoSpaceDN w:val="0"/>
              <w:snapToGrid w:val="0"/>
              <w:spacing w:line="400" w:lineRule="exact"/>
              <w:ind w:firstLineChars="200" w:firstLine="422"/>
              <w:textAlignment w:val="center"/>
              <w:rPr>
                <w:rFonts w:asciiTheme="minorEastAsia" w:eastAsiaTheme="minorEastAsia" w:hAnsiTheme="minorEastAsia" w:cs="Times New Roman"/>
                <w:spacing w:val="-20"/>
                <w:sz w:val="24"/>
                <w:szCs w:val="24"/>
              </w:rPr>
            </w:pPr>
          </w:p>
        </w:tc>
      </w:tr>
    </w:tbl>
    <w:p w:rsidR="00B47257" w:rsidRDefault="00B47257" w:rsidP="001D5C69">
      <w:pPr>
        <w:overflowPunct w:val="0"/>
        <w:snapToGrid w:val="0"/>
        <w:spacing w:line="560" w:lineRule="exact"/>
        <w:ind w:firstLineChars="200" w:firstLine="662"/>
        <w:rPr>
          <w:rFonts w:ascii="Times New Roman" w:eastAsia="方正黑体_GBK" w:hAnsi="Times New Roman" w:cs="方正仿宋_GBK"/>
          <w:sz w:val="32"/>
          <w:szCs w:val="32"/>
        </w:rPr>
      </w:pPr>
    </w:p>
    <w:sectPr w:rsidR="00B47257" w:rsidSect="00300035">
      <w:headerReference w:type="default" r:id="rId6"/>
      <w:footerReference w:type="even" r:id="rId7"/>
      <w:footerReference w:type="default" r:id="rId8"/>
      <w:pgSz w:w="11906" w:h="16838"/>
      <w:pgMar w:top="1814" w:right="1531" w:bottom="1984" w:left="1531" w:header="851" w:footer="992" w:gutter="0"/>
      <w:cols w:space="720"/>
      <w:docGrid w:type="linesAndChars" w:linePitch="288" w:charSpace="2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8C" w:rsidRDefault="0078318C" w:rsidP="001D5C69">
      <w:r>
        <w:separator/>
      </w:r>
    </w:p>
  </w:endnote>
  <w:endnote w:type="continuationSeparator" w:id="1">
    <w:p w:rsidR="0078318C" w:rsidRDefault="0078318C" w:rsidP="001D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B6" w:rsidRDefault="00333CB2">
    <w:pPr>
      <w:pStyle w:val="a4"/>
      <w:ind w:leftChars="200" w:left="420"/>
      <w:rPr>
        <w:rFonts w:ascii="宋体" w:cs="Times New Roman"/>
        <w:sz w:val="28"/>
        <w:szCs w:val="28"/>
      </w:rPr>
    </w:pPr>
    <w:r>
      <w:rPr>
        <w:rStyle w:val="a7"/>
        <w:rFonts w:ascii="宋体" w:cs="Times New Roman"/>
        <w:sz w:val="28"/>
        <w:szCs w:val="28"/>
      </w:rPr>
      <w:t>—</w:t>
    </w:r>
    <w:r w:rsidR="009D38C0">
      <w:rPr>
        <w:rStyle w:val="a7"/>
        <w:rFonts w:ascii="宋体" w:cs="Times New Roman"/>
        <w:sz w:val="28"/>
        <w:szCs w:val="28"/>
      </w:rPr>
      <w:fldChar w:fldCharType="begin"/>
    </w:r>
    <w:r>
      <w:rPr>
        <w:rStyle w:val="a7"/>
        <w:rFonts w:ascii="宋体" w:cs="Times New Roman"/>
        <w:sz w:val="28"/>
        <w:szCs w:val="28"/>
      </w:rPr>
      <w:instrText xml:space="preserve">PAGE  </w:instrText>
    </w:r>
    <w:r w:rsidR="009D38C0">
      <w:rPr>
        <w:rStyle w:val="a7"/>
        <w:rFonts w:ascii="宋体" w:cs="Times New Roman"/>
        <w:sz w:val="28"/>
        <w:szCs w:val="28"/>
      </w:rPr>
      <w:fldChar w:fldCharType="separate"/>
    </w:r>
    <w:r>
      <w:rPr>
        <w:rStyle w:val="a7"/>
        <w:rFonts w:ascii="宋体" w:cs="Times New Roman"/>
        <w:noProof/>
        <w:sz w:val="28"/>
        <w:szCs w:val="28"/>
      </w:rPr>
      <w:t>2</w:t>
    </w:r>
    <w:r w:rsidR="009D38C0">
      <w:rPr>
        <w:rStyle w:val="a7"/>
        <w:rFonts w:ascii="宋体" w:cs="Times New Roman"/>
        <w:sz w:val="28"/>
        <w:szCs w:val="28"/>
      </w:rPr>
      <w:fldChar w:fldCharType="end"/>
    </w:r>
    <w:r>
      <w:rPr>
        <w:rStyle w:val="a7"/>
        <w:rFonts w:ascii="宋体" w:cs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B6" w:rsidRDefault="00333CB2">
    <w:pPr>
      <w:pStyle w:val="a4"/>
      <w:ind w:leftChars="200" w:left="420" w:rightChars="200" w:right="420"/>
      <w:jc w:val="right"/>
      <w:rPr>
        <w:rFonts w:ascii="宋体" w:cs="Times New Roman"/>
        <w:sz w:val="28"/>
        <w:szCs w:val="28"/>
      </w:rPr>
    </w:pPr>
    <w:r>
      <w:rPr>
        <w:rStyle w:val="a7"/>
        <w:rFonts w:ascii="宋体" w:cs="Times New Roman"/>
        <w:sz w:val="28"/>
        <w:szCs w:val="28"/>
      </w:rPr>
      <w:t>—</w:t>
    </w:r>
    <w:r w:rsidR="009D38C0">
      <w:rPr>
        <w:rStyle w:val="a7"/>
        <w:rFonts w:ascii="宋体" w:cs="Times New Roman"/>
        <w:sz w:val="28"/>
        <w:szCs w:val="28"/>
      </w:rPr>
      <w:fldChar w:fldCharType="begin"/>
    </w:r>
    <w:r>
      <w:rPr>
        <w:rStyle w:val="a7"/>
        <w:rFonts w:ascii="宋体" w:cs="Times New Roman"/>
        <w:sz w:val="28"/>
        <w:szCs w:val="28"/>
      </w:rPr>
      <w:instrText xml:space="preserve">PAGE  </w:instrText>
    </w:r>
    <w:r w:rsidR="009D38C0">
      <w:rPr>
        <w:rStyle w:val="a7"/>
        <w:rFonts w:ascii="宋体" w:cs="Times New Roman"/>
        <w:sz w:val="28"/>
        <w:szCs w:val="28"/>
      </w:rPr>
      <w:fldChar w:fldCharType="separate"/>
    </w:r>
    <w:r w:rsidR="00391A8B">
      <w:rPr>
        <w:rStyle w:val="a7"/>
        <w:rFonts w:ascii="宋体" w:cs="Times New Roman"/>
        <w:noProof/>
        <w:sz w:val="28"/>
        <w:szCs w:val="28"/>
      </w:rPr>
      <w:t>1</w:t>
    </w:r>
    <w:r w:rsidR="009D38C0">
      <w:rPr>
        <w:rStyle w:val="a7"/>
        <w:rFonts w:ascii="宋体" w:cs="Times New Roman"/>
        <w:sz w:val="28"/>
        <w:szCs w:val="28"/>
      </w:rPr>
      <w:fldChar w:fldCharType="end"/>
    </w:r>
    <w:r>
      <w:rPr>
        <w:rStyle w:val="a7"/>
        <w:rFonts w:ascii="宋体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8C" w:rsidRDefault="0078318C" w:rsidP="001D5C69">
      <w:r>
        <w:separator/>
      </w:r>
    </w:p>
  </w:footnote>
  <w:footnote w:type="continuationSeparator" w:id="1">
    <w:p w:rsidR="0078318C" w:rsidRDefault="0078318C" w:rsidP="001D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B6" w:rsidRDefault="007831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C69"/>
    <w:rsid w:val="00084485"/>
    <w:rsid w:val="00156D03"/>
    <w:rsid w:val="001D5C69"/>
    <w:rsid w:val="00333CB2"/>
    <w:rsid w:val="00384D1E"/>
    <w:rsid w:val="00391A8B"/>
    <w:rsid w:val="003B5BD4"/>
    <w:rsid w:val="004970BD"/>
    <w:rsid w:val="005C6370"/>
    <w:rsid w:val="00656DCA"/>
    <w:rsid w:val="00756DD0"/>
    <w:rsid w:val="0078318C"/>
    <w:rsid w:val="00865A88"/>
    <w:rsid w:val="008D36AD"/>
    <w:rsid w:val="00946D05"/>
    <w:rsid w:val="009D38C0"/>
    <w:rsid w:val="00AE2BA2"/>
    <w:rsid w:val="00B47257"/>
    <w:rsid w:val="00BD47F6"/>
    <w:rsid w:val="00D73775"/>
    <w:rsid w:val="00F411F9"/>
    <w:rsid w:val="00F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C69"/>
    <w:pPr>
      <w:widowControl w:val="0"/>
      <w:jc w:val="both"/>
    </w:pPr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rsid w:val="001D5C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C69"/>
    <w:rPr>
      <w:sz w:val="18"/>
      <w:szCs w:val="18"/>
    </w:rPr>
  </w:style>
  <w:style w:type="paragraph" w:styleId="a4">
    <w:name w:val="footer"/>
    <w:basedOn w:val="a"/>
    <w:link w:val="Char0"/>
    <w:unhideWhenUsed/>
    <w:rsid w:val="001D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C69"/>
    <w:rPr>
      <w:sz w:val="18"/>
      <w:szCs w:val="18"/>
    </w:rPr>
  </w:style>
  <w:style w:type="character" w:customStyle="1" w:styleId="1Char">
    <w:name w:val="标题 1 Char"/>
    <w:basedOn w:val="a0"/>
    <w:link w:val="1"/>
    <w:rsid w:val="001D5C69"/>
    <w:rPr>
      <w:rFonts w:ascii="Calibri" w:eastAsia="宋体" w:hAnsi="Calibri" w:cs="Arial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rsid w:val="001D5C6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5C69"/>
    <w:rPr>
      <w:b/>
      <w:bCs/>
    </w:rPr>
  </w:style>
  <w:style w:type="character" w:styleId="a7">
    <w:name w:val="page number"/>
    <w:basedOn w:val="a0"/>
    <w:rsid w:val="001D5C69"/>
  </w:style>
  <w:style w:type="paragraph" w:styleId="a8">
    <w:name w:val="No Spacing"/>
    <w:uiPriority w:val="1"/>
    <w:qFormat/>
    <w:rsid w:val="001D5C69"/>
    <w:pPr>
      <w:widowControl w:val="0"/>
      <w:jc w:val="both"/>
    </w:pPr>
    <w:rPr>
      <w:rFonts w:ascii="Calibri" w:eastAsia="宋体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2022-07-06T12:04:00Z</dcterms:created>
  <dcterms:modified xsi:type="dcterms:W3CDTF">2022-07-06T12:25:00Z</dcterms:modified>
</cp:coreProperties>
</file>