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B0" w:rsidRDefault="001D5C69" w:rsidP="006F4FB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60" w:lineRule="exact"/>
        <w:jc w:val="left"/>
        <w:rPr>
          <w:rFonts w:ascii="Times New Roman" w:eastAsia="方正黑体_GBK" w:hAnsi="Times New Roman" w:cs="Times New Roman" w:hint="eastAsia"/>
          <w:sz w:val="32"/>
          <w:szCs w:val="32"/>
        </w:rPr>
      </w:pPr>
      <w:r w:rsidRPr="001D5C69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6F4FB0"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1D5C69" w:rsidRPr="006F4FB0" w:rsidRDefault="001D5C69" w:rsidP="006F4FB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6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1D5C69">
        <w:rPr>
          <w:rFonts w:ascii="Times New Roman" w:eastAsia="方正黑体_GBK" w:hAnsi="Times New Roman" w:cs="方正仿宋_GBK" w:hint="eastAsia"/>
          <w:sz w:val="32"/>
          <w:szCs w:val="32"/>
        </w:rPr>
        <w:t>“江苏省归侨侨眷先进个人”推荐对象</w:t>
      </w:r>
      <w:r w:rsidR="006F4FB0">
        <w:rPr>
          <w:rFonts w:ascii="Times New Roman" w:eastAsia="方正黑体_GBK" w:hAnsi="Times New Roman" w:cs="方正仿宋_GBK" w:hint="eastAsia"/>
          <w:sz w:val="32"/>
          <w:szCs w:val="32"/>
        </w:rPr>
        <w:t>基本情况</w:t>
      </w:r>
    </w:p>
    <w:tbl>
      <w:tblPr>
        <w:tblW w:w="52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0"/>
        <w:gridCol w:w="567"/>
        <w:gridCol w:w="993"/>
        <w:gridCol w:w="567"/>
        <w:gridCol w:w="850"/>
        <w:gridCol w:w="852"/>
        <w:gridCol w:w="1552"/>
        <w:gridCol w:w="858"/>
        <w:gridCol w:w="1552"/>
        <w:gridCol w:w="850"/>
      </w:tblGrid>
      <w:tr w:rsidR="006F4FB0" w:rsidRPr="001D5C69" w:rsidTr="006F4FB0">
        <w:trPr>
          <w:trHeight w:val="71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出生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政治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面貌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工作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职务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层次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/>
                <w:sz w:val="24"/>
                <w:szCs w:val="24"/>
              </w:rPr>
              <w:t>联系电话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（手机）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侨身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份</w:t>
            </w:r>
          </w:p>
        </w:tc>
      </w:tr>
      <w:tr w:rsidR="006F4FB0" w:rsidRPr="00B47257" w:rsidTr="006F4FB0">
        <w:trPr>
          <w:trHeight w:val="711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B47257">
            <w:pPr>
              <w:pStyle w:val="a8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王承祥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B47257">
            <w:pPr>
              <w:pStyle w:val="a8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男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B47257">
            <w:pPr>
              <w:pStyle w:val="a8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1975.</w:t>
            </w:r>
            <w:r>
              <w:rPr>
                <w:rFonts w:hint="eastAsia"/>
                <w:szCs w:val="21"/>
              </w:rPr>
              <w:t>0</w:t>
            </w:r>
            <w:r w:rsidRPr="00B47257">
              <w:rPr>
                <w:rFonts w:hint="eastAsia"/>
                <w:szCs w:val="21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B47257">
            <w:pPr>
              <w:pStyle w:val="a8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汉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中共</w:t>
            </w:r>
          </w:p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党员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pStyle w:val="a8"/>
              <w:jc w:val="center"/>
              <w:rPr>
                <w:rFonts w:hint="eastAsia"/>
                <w:szCs w:val="21"/>
              </w:rPr>
            </w:pPr>
            <w:r w:rsidRPr="00B47257">
              <w:rPr>
                <w:rFonts w:hint="eastAsia"/>
                <w:szCs w:val="21"/>
              </w:rPr>
              <w:t>东南</w:t>
            </w:r>
          </w:p>
          <w:p w:rsidR="006F4FB0" w:rsidRDefault="006F4FB0" w:rsidP="006F4FB0">
            <w:pPr>
              <w:pStyle w:val="a8"/>
              <w:jc w:val="center"/>
              <w:rPr>
                <w:rFonts w:hint="eastAsia"/>
                <w:szCs w:val="21"/>
              </w:rPr>
            </w:pPr>
            <w:r w:rsidRPr="00B47257">
              <w:rPr>
                <w:rFonts w:hint="eastAsia"/>
                <w:szCs w:val="21"/>
              </w:rPr>
              <w:t>大学</w:t>
            </w:r>
          </w:p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教授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东南大学信息学院执行院长，南京市侨联副主席</w:t>
            </w:r>
            <w:r>
              <w:rPr>
                <w:rFonts w:hint="eastAsia"/>
                <w:szCs w:val="21"/>
              </w:rPr>
              <w:t>，南京市侨青会副会长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正处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656DCA">
              <w:rPr>
                <w:rFonts w:hAnsiTheme="minorEastAsia"/>
                <w:szCs w:val="21"/>
              </w:rPr>
              <w:t>18615528889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B47257" w:rsidRDefault="006F4FB0" w:rsidP="006F4FB0">
            <w:pPr>
              <w:pStyle w:val="a8"/>
              <w:jc w:val="center"/>
              <w:rPr>
                <w:szCs w:val="21"/>
              </w:rPr>
            </w:pPr>
            <w:r w:rsidRPr="00B47257">
              <w:rPr>
                <w:rFonts w:hint="eastAsia"/>
                <w:szCs w:val="21"/>
              </w:rPr>
              <w:t>归侨</w:t>
            </w:r>
          </w:p>
        </w:tc>
      </w:tr>
      <w:tr w:rsidR="006F4FB0" w:rsidRPr="001D5C69" w:rsidTr="006F4FB0">
        <w:trPr>
          <w:trHeight w:val="1113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296090">
            <w:pPr>
              <w:pStyle w:val="a8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李先宁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296090">
            <w:pPr>
              <w:pStyle w:val="a8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男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296090">
            <w:pPr>
              <w:pStyle w:val="a8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1964.0</w:t>
            </w:r>
            <w:r w:rsidRPr="00FE4905">
              <w:rPr>
                <w:rFonts w:hAnsiTheme="minorEastAsia" w:hint="eastAsia"/>
                <w:szCs w:val="21"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296090">
            <w:pPr>
              <w:pStyle w:val="a8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汉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九三</w:t>
            </w:r>
          </w:p>
          <w:p w:rsidR="006F4FB0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学社</w:t>
            </w:r>
          </w:p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社员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pStyle w:val="a8"/>
              <w:jc w:val="center"/>
              <w:rPr>
                <w:rFonts w:hAnsiTheme="minorEastAsia" w:hint="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东南</w:t>
            </w:r>
          </w:p>
          <w:p w:rsidR="006F4FB0" w:rsidRDefault="006F4FB0" w:rsidP="006F4FB0">
            <w:pPr>
              <w:pStyle w:val="a8"/>
              <w:jc w:val="center"/>
              <w:rPr>
                <w:rFonts w:hAnsiTheme="minorEastAsia" w:hint="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大学</w:t>
            </w:r>
          </w:p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教授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东南大学侨联副主席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无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 w:rsidRPr="00FE4905">
              <w:rPr>
                <w:rFonts w:hAnsiTheme="minorEastAsia" w:hint="eastAsia"/>
                <w:szCs w:val="21"/>
              </w:rPr>
              <w:t>13776650963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FE4905" w:rsidRDefault="006F4FB0" w:rsidP="006F4FB0">
            <w:pPr>
              <w:pStyle w:val="a8"/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侨眷</w:t>
            </w:r>
            <w:bookmarkStart w:id="0" w:name="_GoBack"/>
            <w:bookmarkEnd w:id="0"/>
          </w:p>
        </w:tc>
      </w:tr>
    </w:tbl>
    <w:p w:rsidR="001D5C69" w:rsidRDefault="001D5C69" w:rsidP="001D5C69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1D5C69" w:rsidRPr="001D5C69" w:rsidRDefault="001D5C69" w:rsidP="00AE2BA2">
      <w:pPr>
        <w:overflowPunct w:val="0"/>
        <w:snapToGrid w:val="0"/>
        <w:spacing w:line="560" w:lineRule="exact"/>
        <w:jc w:val="center"/>
        <w:rPr>
          <w:rFonts w:ascii="Times New Roman" w:eastAsia="方正黑体_GBK" w:hAnsi="Times New Roman" w:cs="方正仿宋_GBK"/>
          <w:sz w:val="32"/>
          <w:szCs w:val="32"/>
        </w:rPr>
      </w:pPr>
      <w:r w:rsidRPr="001D5C69">
        <w:rPr>
          <w:rFonts w:ascii="Times New Roman" w:eastAsia="方正黑体_GBK" w:hAnsi="Times New Roman" w:cs="方正仿宋_GBK" w:hint="eastAsia"/>
          <w:sz w:val="32"/>
          <w:szCs w:val="32"/>
        </w:rPr>
        <w:t>“江苏省归侨侨眷先进个人”先进事迹摘要表</w:t>
      </w:r>
    </w:p>
    <w:tbl>
      <w:tblPr>
        <w:tblW w:w="5145" w:type="pct"/>
        <w:jc w:val="center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7"/>
        <w:gridCol w:w="8516"/>
      </w:tblGrid>
      <w:tr w:rsidR="006F4FB0" w:rsidRPr="001D5C69" w:rsidTr="006F4FB0">
        <w:trPr>
          <w:trHeight w:val="711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推荐</w:t>
            </w:r>
          </w:p>
          <w:p w:rsidR="006F4FB0" w:rsidRPr="001D5C69" w:rsidRDefault="006F4FB0" w:rsidP="006F4FB0">
            <w:pPr>
              <w:overflowPunct w:val="0"/>
              <w:autoSpaceDN w:val="0"/>
              <w:snapToGrid w:val="0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对象</w:t>
            </w:r>
          </w:p>
        </w:tc>
        <w:tc>
          <w:tcPr>
            <w:tcW w:w="4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1D5C69" w:rsidRDefault="006F4FB0" w:rsidP="00296090">
            <w:pPr>
              <w:overflowPunct w:val="0"/>
              <w:autoSpaceDN w:val="0"/>
              <w:snapToGrid w:val="0"/>
              <w:spacing w:line="560" w:lineRule="exact"/>
              <w:ind w:firstLineChars="200" w:firstLine="502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先进事迹摘要（不超过</w:t>
            </w: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400</w:t>
            </w:r>
            <w:r w:rsidRPr="001D5C69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字）</w:t>
            </w:r>
          </w:p>
        </w:tc>
      </w:tr>
      <w:tr w:rsidR="006F4FB0" w:rsidRPr="00B47257" w:rsidTr="006F4FB0">
        <w:trPr>
          <w:trHeight w:val="711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</w:pPr>
            <w:r w:rsidRPr="00FA5E7C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王</w:t>
            </w:r>
          </w:p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</w:pPr>
            <w:r w:rsidRPr="00FA5E7C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承</w:t>
            </w:r>
          </w:p>
          <w:p w:rsidR="006F4FB0" w:rsidRPr="00FA5E7C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 w:rsidRPr="00FA5E7C"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祥</w:t>
            </w:r>
          </w:p>
        </w:tc>
        <w:tc>
          <w:tcPr>
            <w:tcW w:w="4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56DCA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="宋体" w:hAnsi="宋体" w:cs="宋体"/>
                <w:sz w:val="24"/>
              </w:rPr>
            </w:pPr>
            <w:r w:rsidRPr="00656DCA">
              <w:rPr>
                <w:rFonts w:ascii="宋体" w:hAnsi="宋体" w:cs="宋体" w:hint="eastAsia"/>
                <w:sz w:val="24"/>
              </w:rPr>
              <w:t xml:space="preserve">    王承祥</w:t>
            </w:r>
            <w:r>
              <w:rPr>
                <w:rFonts w:ascii="宋体" w:hAnsi="宋体" w:cs="宋体" w:hint="eastAsia"/>
                <w:sz w:val="24"/>
              </w:rPr>
              <w:t>同志</w:t>
            </w:r>
            <w:r w:rsidRPr="00656DCA">
              <w:rPr>
                <w:rFonts w:ascii="宋体" w:hAnsi="宋体" w:cs="宋体" w:hint="eastAsia"/>
                <w:sz w:val="24"/>
              </w:rPr>
              <w:t>热爱祖国，热爱人民，对党忠诚，有政治大局观和深厚的家国情怀。在国外学习工作1</w:t>
            </w:r>
            <w:r w:rsidRPr="00656DCA">
              <w:rPr>
                <w:rFonts w:ascii="宋体" w:hAnsi="宋体" w:cs="宋体"/>
                <w:sz w:val="24"/>
              </w:rPr>
              <w:t>8年</w:t>
            </w:r>
            <w:r w:rsidRPr="00656DCA">
              <w:rPr>
                <w:rFonts w:ascii="宋体" w:hAnsi="宋体" w:cs="宋体" w:hint="eastAsia"/>
                <w:sz w:val="24"/>
              </w:rPr>
              <w:t>，积极参与使领馆组织的活动，为中英科技教育合作及当地的华人社团作出了较大贡献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656DCA">
              <w:rPr>
                <w:rFonts w:ascii="宋体" w:hAnsi="宋体" w:cs="宋体" w:hint="eastAsia"/>
                <w:sz w:val="24"/>
              </w:rPr>
              <w:t>于2018年作为国家</w:t>
            </w:r>
            <w:r>
              <w:rPr>
                <w:rFonts w:ascii="宋体" w:hAnsi="宋体" w:cs="宋体" w:hint="eastAsia"/>
                <w:sz w:val="24"/>
              </w:rPr>
              <w:t>高层次海外人才引进计划</w:t>
            </w:r>
            <w:r w:rsidRPr="00656DCA">
              <w:rPr>
                <w:rFonts w:ascii="宋体" w:hAnsi="宋体" w:cs="宋体" w:hint="eastAsia"/>
                <w:sz w:val="24"/>
              </w:rPr>
              <w:t>专家全职加入东南大学</w:t>
            </w:r>
            <w:r>
              <w:rPr>
                <w:rFonts w:ascii="宋体" w:hAnsi="宋体" w:cs="宋体" w:hint="eastAsia"/>
                <w:sz w:val="24"/>
              </w:rPr>
              <w:t>，现任</w:t>
            </w:r>
            <w:r w:rsidRPr="00FA5E7C">
              <w:rPr>
                <w:rFonts w:ascii="宋体" w:hAnsi="宋体" w:cs="宋体" w:hint="eastAsia"/>
                <w:sz w:val="24"/>
              </w:rPr>
              <w:t>东南大学信息学院的执行院长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6F4FB0" w:rsidRDefault="006F4FB0" w:rsidP="00656DCA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656DCA">
              <w:rPr>
                <w:rFonts w:ascii="宋体" w:hAnsi="宋体" w:cs="宋体" w:hint="eastAsia"/>
                <w:sz w:val="24"/>
              </w:rPr>
              <w:t>自2</w:t>
            </w:r>
            <w:r w:rsidRPr="00656DCA">
              <w:rPr>
                <w:rFonts w:ascii="宋体" w:hAnsi="宋体" w:cs="宋体"/>
                <w:sz w:val="24"/>
              </w:rPr>
              <w:t>014</w:t>
            </w:r>
            <w:r w:rsidRPr="00656DCA">
              <w:rPr>
                <w:rFonts w:ascii="宋体" w:hAnsi="宋体" w:cs="宋体" w:hint="eastAsia"/>
                <w:sz w:val="24"/>
              </w:rPr>
              <w:t>起担任全国侨联第三届青年委员会委员，于2010-2018年担任山东大学英国校友会会长，现担任南京市侨联兼职副主席、江苏省侨联特聘专家委员会（第三届）副主任、南京市侨联青年委员会副会长、山东大学信息学院南京校友会会长等职务。于2021年荣获“江苏留学回国先进个人奖”、江苏省侨联侨界专家委员会“金智囊”奖、南京市“侨界卓越贡献者”等。</w:t>
            </w:r>
          </w:p>
          <w:p w:rsidR="006F4FB0" w:rsidRDefault="006F4FB0" w:rsidP="00656DCA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="宋体" w:hAnsi="宋体" w:cs="宋体"/>
                <w:sz w:val="24"/>
              </w:rPr>
            </w:pPr>
            <w:r w:rsidRPr="00FA5E7C">
              <w:rPr>
                <w:rFonts w:ascii="宋体" w:hAnsi="宋体" w:cs="宋体" w:hint="eastAsia"/>
                <w:sz w:val="24"/>
              </w:rPr>
              <w:t xml:space="preserve">    在学术上的突出贡献，荣获欧洲科学院院士、欧洲科学与艺术院院士、</w:t>
            </w:r>
            <w:r w:rsidRPr="00FA5E7C">
              <w:rPr>
                <w:rFonts w:ascii="宋体" w:hAnsi="宋体" w:cs="宋体" w:hint="eastAsia"/>
                <w:sz w:val="24"/>
              </w:rPr>
              <w:lastRenderedPageBreak/>
              <w:t>英国爱丁堡皇家学会院士、</w:t>
            </w:r>
            <w:r w:rsidRPr="00FA5E7C">
              <w:rPr>
                <w:rFonts w:ascii="宋体" w:hAnsi="宋体" w:cs="宋体"/>
                <w:sz w:val="24"/>
              </w:rPr>
              <w:t>IEEE Fellow</w:t>
            </w:r>
            <w:r w:rsidRPr="00FA5E7C">
              <w:rPr>
                <w:rFonts w:ascii="宋体" w:hAnsi="宋体" w:cs="宋体" w:hint="eastAsia"/>
                <w:sz w:val="24"/>
              </w:rPr>
              <w:t>、</w:t>
            </w:r>
            <w:r w:rsidRPr="00FA5E7C">
              <w:rPr>
                <w:rFonts w:ascii="宋体" w:hAnsi="宋体" w:cs="宋体"/>
                <w:sz w:val="24"/>
              </w:rPr>
              <w:t>IET Fellow</w:t>
            </w:r>
            <w:r w:rsidRPr="00FA5E7C">
              <w:rPr>
                <w:rFonts w:ascii="宋体" w:hAnsi="宋体" w:cs="宋体" w:hint="eastAsia"/>
                <w:sz w:val="24"/>
              </w:rPr>
              <w:t>、中国通信学会会士、</w:t>
            </w:r>
            <w:r w:rsidRPr="00FA5E7C">
              <w:rPr>
                <w:rFonts w:ascii="宋体" w:hAnsi="宋体" w:cs="宋体"/>
                <w:sz w:val="24"/>
              </w:rPr>
              <w:t>2017-2020</w:t>
            </w:r>
            <w:r w:rsidRPr="00FA5E7C">
              <w:rPr>
                <w:rFonts w:ascii="宋体" w:hAnsi="宋体" w:cs="宋体" w:hint="eastAsia"/>
                <w:sz w:val="24"/>
              </w:rPr>
              <w:t>年科睿唯安“全球高被引科学家”、</w:t>
            </w:r>
            <w:r w:rsidRPr="00FA5E7C">
              <w:rPr>
                <w:rFonts w:ascii="宋体" w:hAnsi="宋体" w:cs="宋体"/>
                <w:sz w:val="24"/>
              </w:rPr>
              <w:t>2020</w:t>
            </w:r>
            <w:r w:rsidRPr="00FA5E7C">
              <w:rPr>
                <w:rFonts w:ascii="宋体" w:hAnsi="宋体" w:cs="宋体" w:hint="eastAsia"/>
                <w:sz w:val="24"/>
              </w:rPr>
              <w:t>年“十佳中国电子学会优秀科技工作者”、江苏省双创团队领军人才等。主持了30 多项中国科技部、国家自然科学基金委、英国工程与自然科学研究理事会、欧盟及工业界资助的项目，为推动中英科技与教育合作做出了突出贡献。</w:t>
            </w:r>
          </w:p>
          <w:p w:rsidR="006F4FB0" w:rsidRPr="001D5C69" w:rsidRDefault="006F4FB0" w:rsidP="00656DCA">
            <w:pPr>
              <w:overflowPunct w:val="0"/>
              <w:autoSpaceDN w:val="0"/>
              <w:snapToGrid w:val="0"/>
              <w:spacing w:line="560" w:lineRule="exact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</w:p>
        </w:tc>
      </w:tr>
      <w:tr w:rsidR="006F4FB0" w:rsidRPr="001D5C69" w:rsidTr="006F4FB0">
        <w:trPr>
          <w:trHeight w:val="696"/>
          <w:jc w:val="center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lastRenderedPageBreak/>
              <w:t>李</w:t>
            </w:r>
          </w:p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先</w:t>
            </w:r>
          </w:p>
          <w:p w:rsidR="006F4FB0" w:rsidRDefault="006F4FB0" w:rsidP="006F4FB0">
            <w:pPr>
              <w:overflowPunct w:val="0"/>
              <w:autoSpaceDN w:val="0"/>
              <w:snapToGrid w:val="0"/>
              <w:spacing w:line="56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 w:hint="eastAsia"/>
                <w:sz w:val="24"/>
                <w:szCs w:val="24"/>
              </w:rPr>
              <w:t>宁</w:t>
            </w:r>
          </w:p>
        </w:tc>
        <w:tc>
          <w:tcPr>
            <w:tcW w:w="4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F4FB0" w:rsidRPr="00D87A7E" w:rsidRDefault="006F4FB0" w:rsidP="001D5C69">
            <w:pPr>
              <w:spacing w:line="480" w:lineRule="exact"/>
              <w:ind w:firstLineChars="200" w:firstLine="502"/>
              <w:rPr>
                <w:rFonts w:ascii="宋体" w:hAnsi="宋体" w:cs="宋体"/>
                <w:sz w:val="24"/>
              </w:rPr>
            </w:pPr>
            <w:r w:rsidRPr="00D87A7E">
              <w:rPr>
                <w:rFonts w:ascii="宋体" w:hAnsi="宋体" w:cs="宋体" w:hint="eastAsia"/>
                <w:sz w:val="24"/>
              </w:rPr>
              <w:t>李先宁同志现任东南大学能源与环境学院环境科学与工程系教授，博导。于2003年作为我校海外引进人才进入东南大学环境工程系工作。</w:t>
            </w:r>
          </w:p>
          <w:p w:rsidR="006F4FB0" w:rsidRPr="00D11C49" w:rsidRDefault="006F4FB0" w:rsidP="00296090">
            <w:pPr>
              <w:spacing w:line="360" w:lineRule="auto"/>
              <w:ind w:firstLine="437"/>
              <w:rPr>
                <w:rFonts w:ascii="宋体" w:hAnsi="宋体" w:cs="宋体"/>
                <w:sz w:val="24"/>
              </w:rPr>
            </w:pPr>
            <w:r w:rsidRPr="00D11C49">
              <w:rPr>
                <w:rFonts w:ascii="宋体" w:hAnsi="宋体" w:cs="宋体" w:hint="eastAsia"/>
                <w:sz w:val="24"/>
              </w:rPr>
              <w:t>该同志作为一名教师和科研工作者，一贯拥护中国共产党的领导，认真学习贯彻习近平新时代中国特色社会主义思想，在政治、思想和行动上始终与党中央保持高度一致。</w:t>
            </w:r>
          </w:p>
          <w:p w:rsidR="006F4FB0" w:rsidRDefault="006F4FB0" w:rsidP="001D5C69">
            <w:pPr>
              <w:spacing w:line="480" w:lineRule="exact"/>
              <w:ind w:firstLineChars="200" w:firstLine="502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该</w:t>
            </w:r>
            <w:r w:rsidRPr="00D87A7E">
              <w:rPr>
                <w:rFonts w:ascii="宋体" w:hAnsi="宋体" w:cs="宋体" w:hint="eastAsia"/>
                <w:sz w:val="24"/>
              </w:rPr>
              <w:t>同志以国家重大科技需求为引领，承担国家重大科技水专项等科研工作，获江苏省科技进步二等奖2项，日中科学技术交流环境科学研究奖1项。为环境保护做出了贡献。作为侨眷，以极大的热情参加我校侨联工作，长期担任我校侨联副主席职务。在工作中认真学习党和国家有关统战和涉侨的重要思想、政策和方针。在承担的侨联各项工作中踏实、努力，积极奉献于我校统战与侨联工作。</w:t>
            </w:r>
          </w:p>
          <w:p w:rsidR="006F4FB0" w:rsidRPr="00D87A7E" w:rsidRDefault="006F4FB0" w:rsidP="001D5C69">
            <w:pPr>
              <w:spacing w:line="480" w:lineRule="exact"/>
              <w:ind w:firstLineChars="200" w:firstLine="502"/>
              <w:rPr>
                <w:rFonts w:ascii="宋体" w:hAnsi="宋体" w:cs="宋体"/>
                <w:sz w:val="24"/>
              </w:rPr>
            </w:pPr>
          </w:p>
        </w:tc>
      </w:tr>
    </w:tbl>
    <w:p w:rsidR="00333CB2" w:rsidRPr="001D5C69" w:rsidRDefault="00333CB2"/>
    <w:sectPr w:rsidR="00333CB2" w:rsidRPr="001D5C69" w:rsidSect="00300035">
      <w:headerReference w:type="default" r:id="rId6"/>
      <w:footerReference w:type="even" r:id="rId7"/>
      <w:footerReference w:type="default" r:id="rId8"/>
      <w:pgSz w:w="11906" w:h="16838"/>
      <w:pgMar w:top="1814" w:right="1531" w:bottom="1984" w:left="1531" w:header="851" w:footer="992" w:gutter="0"/>
      <w:cols w:space="720"/>
      <w:docGrid w:type="linesAndChars" w:linePitch="288" w:charSpace="2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E3" w:rsidRDefault="00D666E3" w:rsidP="001D5C69">
      <w:r>
        <w:separator/>
      </w:r>
    </w:p>
  </w:endnote>
  <w:endnote w:type="continuationSeparator" w:id="1">
    <w:p w:rsidR="00D666E3" w:rsidRDefault="00D666E3" w:rsidP="001D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方正仿宋_GBK">
    <w:altName w:val="微软雅黑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333CB2">
    <w:pPr>
      <w:pStyle w:val="a4"/>
      <w:ind w:leftChars="200" w:left="420"/>
      <w:rPr>
        <w:rFonts w:ascii="宋体" w:cs="Times New Roman"/>
        <w:sz w:val="28"/>
        <w:szCs w:val="28"/>
      </w:rPr>
    </w:pPr>
    <w:r>
      <w:rPr>
        <w:rStyle w:val="a7"/>
        <w:rFonts w:ascii="宋体" w:cs="Times New Roman"/>
        <w:sz w:val="28"/>
        <w:szCs w:val="28"/>
      </w:rPr>
      <w:t>—</w:t>
    </w:r>
    <w:r w:rsidR="00CD36B7">
      <w:rPr>
        <w:rStyle w:val="a7"/>
        <w:rFonts w:ascii="宋体" w:cs="Times New Roman"/>
        <w:sz w:val="28"/>
        <w:szCs w:val="28"/>
      </w:rPr>
      <w:fldChar w:fldCharType="begin"/>
    </w:r>
    <w:r>
      <w:rPr>
        <w:rStyle w:val="a7"/>
        <w:rFonts w:ascii="宋体" w:cs="Times New Roman"/>
        <w:sz w:val="28"/>
        <w:szCs w:val="28"/>
      </w:rPr>
      <w:instrText xml:space="preserve">PAGE  </w:instrText>
    </w:r>
    <w:r w:rsidR="00CD36B7">
      <w:rPr>
        <w:rStyle w:val="a7"/>
        <w:rFonts w:ascii="宋体" w:cs="Times New Roman"/>
        <w:sz w:val="28"/>
        <w:szCs w:val="28"/>
      </w:rPr>
      <w:fldChar w:fldCharType="separate"/>
    </w:r>
    <w:r>
      <w:rPr>
        <w:rStyle w:val="a7"/>
        <w:rFonts w:ascii="宋体" w:cs="Times New Roman"/>
        <w:noProof/>
        <w:sz w:val="28"/>
        <w:szCs w:val="28"/>
      </w:rPr>
      <w:t>2</w:t>
    </w:r>
    <w:r w:rsidR="00CD36B7">
      <w:rPr>
        <w:rStyle w:val="a7"/>
        <w:rFonts w:ascii="宋体" w:cs="Times New Roman"/>
        <w:sz w:val="28"/>
        <w:szCs w:val="28"/>
      </w:rPr>
      <w:fldChar w:fldCharType="end"/>
    </w:r>
    <w:r>
      <w:rPr>
        <w:rStyle w:val="a7"/>
        <w:rFonts w:ascii="宋体" w:cs="Times New Roma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333CB2">
    <w:pPr>
      <w:pStyle w:val="a4"/>
      <w:ind w:leftChars="200" w:left="420" w:rightChars="200" w:right="420"/>
      <w:jc w:val="right"/>
      <w:rPr>
        <w:rFonts w:ascii="宋体" w:cs="Times New Roman"/>
        <w:sz w:val="28"/>
        <w:szCs w:val="28"/>
      </w:rPr>
    </w:pPr>
    <w:r>
      <w:rPr>
        <w:rStyle w:val="a7"/>
        <w:rFonts w:ascii="宋体" w:cs="Times New Roman"/>
        <w:sz w:val="28"/>
        <w:szCs w:val="28"/>
      </w:rPr>
      <w:t>—</w:t>
    </w:r>
    <w:r w:rsidR="00CD36B7">
      <w:rPr>
        <w:rStyle w:val="a7"/>
        <w:rFonts w:ascii="宋体" w:cs="Times New Roman"/>
        <w:sz w:val="28"/>
        <w:szCs w:val="28"/>
      </w:rPr>
      <w:fldChar w:fldCharType="begin"/>
    </w:r>
    <w:r>
      <w:rPr>
        <w:rStyle w:val="a7"/>
        <w:rFonts w:ascii="宋体" w:cs="Times New Roman"/>
        <w:sz w:val="28"/>
        <w:szCs w:val="28"/>
      </w:rPr>
      <w:instrText xml:space="preserve">PAGE  </w:instrText>
    </w:r>
    <w:r w:rsidR="00CD36B7">
      <w:rPr>
        <w:rStyle w:val="a7"/>
        <w:rFonts w:ascii="宋体" w:cs="Times New Roman"/>
        <w:sz w:val="28"/>
        <w:szCs w:val="28"/>
      </w:rPr>
      <w:fldChar w:fldCharType="separate"/>
    </w:r>
    <w:r w:rsidR="006F4FB0">
      <w:rPr>
        <w:rStyle w:val="a7"/>
        <w:rFonts w:ascii="宋体" w:cs="Times New Roman"/>
        <w:noProof/>
        <w:sz w:val="28"/>
        <w:szCs w:val="28"/>
      </w:rPr>
      <w:t>1</w:t>
    </w:r>
    <w:r w:rsidR="00CD36B7">
      <w:rPr>
        <w:rStyle w:val="a7"/>
        <w:rFonts w:ascii="宋体" w:cs="Times New Roman"/>
        <w:sz w:val="28"/>
        <w:szCs w:val="28"/>
      </w:rPr>
      <w:fldChar w:fldCharType="end"/>
    </w:r>
    <w:r>
      <w:rPr>
        <w:rStyle w:val="a7"/>
        <w:rFonts w:ascii="宋体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E3" w:rsidRDefault="00D666E3" w:rsidP="001D5C69">
      <w:r>
        <w:separator/>
      </w:r>
    </w:p>
  </w:footnote>
  <w:footnote w:type="continuationSeparator" w:id="1">
    <w:p w:rsidR="00D666E3" w:rsidRDefault="00D666E3" w:rsidP="001D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B6" w:rsidRDefault="00D666E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C69"/>
    <w:rsid w:val="001D5C69"/>
    <w:rsid w:val="00333CB2"/>
    <w:rsid w:val="004970BD"/>
    <w:rsid w:val="005C6370"/>
    <w:rsid w:val="00656DCA"/>
    <w:rsid w:val="006F4FB0"/>
    <w:rsid w:val="00756DD0"/>
    <w:rsid w:val="00865A88"/>
    <w:rsid w:val="00946D05"/>
    <w:rsid w:val="00AE2BA2"/>
    <w:rsid w:val="00B47257"/>
    <w:rsid w:val="00CD36B7"/>
    <w:rsid w:val="00D666E3"/>
    <w:rsid w:val="00D73775"/>
    <w:rsid w:val="00DB3605"/>
    <w:rsid w:val="00FA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C69"/>
    <w:pPr>
      <w:widowControl w:val="0"/>
      <w:jc w:val="both"/>
    </w:pPr>
    <w:rPr>
      <w:rFonts w:ascii="Calibri" w:eastAsia="宋体" w:hAnsi="Calibri" w:cs="Arial"/>
    </w:rPr>
  </w:style>
  <w:style w:type="paragraph" w:styleId="1">
    <w:name w:val="heading 1"/>
    <w:basedOn w:val="a"/>
    <w:next w:val="a"/>
    <w:link w:val="1Char"/>
    <w:rsid w:val="001D5C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D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5C69"/>
    <w:rPr>
      <w:sz w:val="18"/>
      <w:szCs w:val="18"/>
    </w:rPr>
  </w:style>
  <w:style w:type="paragraph" w:styleId="a4">
    <w:name w:val="footer"/>
    <w:basedOn w:val="a"/>
    <w:link w:val="Char0"/>
    <w:unhideWhenUsed/>
    <w:rsid w:val="001D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5C69"/>
    <w:rPr>
      <w:sz w:val="18"/>
      <w:szCs w:val="18"/>
    </w:rPr>
  </w:style>
  <w:style w:type="character" w:customStyle="1" w:styleId="1Char">
    <w:name w:val="标题 1 Char"/>
    <w:basedOn w:val="a0"/>
    <w:link w:val="1"/>
    <w:rsid w:val="001D5C69"/>
    <w:rPr>
      <w:rFonts w:ascii="Calibri" w:eastAsia="宋体" w:hAnsi="Calibri" w:cs="Arial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rsid w:val="001D5C6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5C69"/>
    <w:rPr>
      <w:b/>
      <w:bCs/>
    </w:rPr>
  </w:style>
  <w:style w:type="character" w:styleId="a7">
    <w:name w:val="page number"/>
    <w:basedOn w:val="a0"/>
    <w:rsid w:val="001D5C69"/>
  </w:style>
  <w:style w:type="paragraph" w:styleId="a8">
    <w:name w:val="No Spacing"/>
    <w:uiPriority w:val="1"/>
    <w:qFormat/>
    <w:rsid w:val="001D5C69"/>
    <w:pPr>
      <w:widowControl w:val="0"/>
      <w:jc w:val="both"/>
    </w:pPr>
    <w:rPr>
      <w:rFonts w:ascii="Calibri" w:eastAsia="宋体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2022-07-06T12:04:00Z</dcterms:created>
  <dcterms:modified xsi:type="dcterms:W3CDTF">2022-07-06T12:22:00Z</dcterms:modified>
</cp:coreProperties>
</file>